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after="156" w:afterLines="50" w:line="54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eastAsia="黑体" w:cs="Times New Roman" w:hAnsiTheme="minorEastAsia"/>
          <w:b/>
          <w:bCs/>
          <w:sz w:val="36"/>
          <w:szCs w:val="36"/>
        </w:rPr>
        <w:t>江苏</w:t>
      </w:r>
      <w:r>
        <w:rPr>
          <w:rFonts w:hint="eastAsia" w:ascii="黑体" w:eastAsia="黑体" w:cs="Times New Roman" w:hAnsiTheme="minorEastAsia"/>
          <w:b/>
          <w:bCs/>
          <w:sz w:val="36"/>
          <w:szCs w:val="36"/>
          <w:lang w:val="en-US" w:eastAsia="zh-CN"/>
        </w:rPr>
        <w:t>科技大学专创融合</w:t>
      </w:r>
      <w:r>
        <w:rPr>
          <w:rFonts w:hint="eastAsia" w:ascii="黑体" w:eastAsia="黑体" w:cs="Times New Roman" w:hAnsiTheme="minorEastAsia"/>
          <w:b/>
          <w:bCs/>
          <w:sz w:val="36"/>
          <w:szCs w:val="36"/>
        </w:rPr>
        <w:t>示范课程建设指标（试行）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885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一级指标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二级指标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课程团队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1.1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主讲教师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1.2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教学团队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团队成员具备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意识和能力，积极参与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教学改革，建立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集体备课和教研制度，探索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建设新路径。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教学内容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课程目标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结合本课程在专业人才培养方案中的定位，根据课程性质、特点及授课对象等，制定明确的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课程设计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在课堂讲授、教学研讨、实验实训、考核评价等各环节，有机融入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的理念和元素，做到恰当合理、不生硬。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2.3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课程资源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注重挖掘和开拓与本课程紧密相关的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资源，形成丰富的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资源库；编写和选用高质量配套教材。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教学改革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3.1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教学方法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注重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教学方法多样化，采取启发式、研究性、案例式、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PBL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3.2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教学手段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推动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与现代教育技术深度融合，创新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双创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元素展现形式，增强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3.3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课程考核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将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教学效果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4.1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学生评价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4.2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同行评价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特色</w:t>
            </w:r>
          </w:p>
        </w:tc>
        <w:tc>
          <w:tcPr>
            <w:tcW w:w="3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课程在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专创融合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建设方面特色亮点工作。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jhmOTc4ZWNkOTNlYzE5ODA4MjU2NjQ2NTgxNWEifQ=="/>
  </w:docVars>
  <w:rsids>
    <w:rsidRoot w:val="00DB3967"/>
    <w:rsid w:val="003D5C8D"/>
    <w:rsid w:val="0063406B"/>
    <w:rsid w:val="00651150"/>
    <w:rsid w:val="008562B4"/>
    <w:rsid w:val="00B829D8"/>
    <w:rsid w:val="00DB3967"/>
    <w:rsid w:val="00F039A1"/>
    <w:rsid w:val="786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596</Words>
  <Characters>623</Characters>
  <Lines>4</Lines>
  <Paragraphs>1</Paragraphs>
  <TotalTime>2</TotalTime>
  <ScaleCrop>false</ScaleCrop>
  <LinksUpToDate>false</LinksUpToDate>
  <CharactersWithSpaces>623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2022-01-05T01:31:00Z</dcterms:created>
  <dc:creator>Win10</dc:creator>
  <cp:lastModifiedBy>陆鸿飞</cp:lastModifiedBy>
  <dcterms:modified xsi:type="dcterms:W3CDTF">2022-06-16T05:50:42Z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1E1EC848F8CF4661853DF1AF3125C9FB</vt:lpwstr>
  </property>
</Properties>
</file>